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41F149" w14:textId="77777777" w:rsidR="00610202" w:rsidRDefault="002121D8">
      <w:pPr>
        <w:jc w:val="both"/>
      </w:pPr>
      <w:r>
        <w:rPr>
          <w:rFonts w:ascii="Arial" w:hAnsi="Arial" w:cs="Arial"/>
          <w:b/>
          <w:color w:val="000000"/>
        </w:rPr>
        <w:t>Curso Técnico em Alimentos Integrado ao Ensino Médio</w:t>
      </w:r>
    </w:p>
    <w:p w14:paraId="5BD25F00" w14:textId="77777777" w:rsidR="00610202" w:rsidRDefault="002121D8">
      <w:pPr>
        <w:jc w:val="both"/>
      </w:pPr>
      <w:r>
        <w:rPr>
          <w:rFonts w:ascii="Arial" w:hAnsi="Arial" w:cs="Arial"/>
          <w:b/>
          <w:color w:val="000000"/>
        </w:rPr>
        <w:t xml:space="preserve">Unidade curricular: </w:t>
      </w:r>
      <w:r w:rsidR="00F10DCA">
        <w:rPr>
          <w:rFonts w:ascii="Arial" w:hAnsi="Arial" w:cs="Arial"/>
          <w:b/>
          <w:color w:val="000000"/>
        </w:rPr>
        <w:t>Biologi</w:t>
      </w:r>
      <w:r>
        <w:rPr>
          <w:rFonts w:ascii="Arial" w:hAnsi="Arial" w:cs="Arial"/>
          <w:b/>
          <w:color w:val="000000"/>
        </w:rPr>
        <w:t>a</w:t>
      </w:r>
      <w:r w:rsidR="00F10DCA">
        <w:rPr>
          <w:rFonts w:ascii="Arial" w:hAnsi="Arial" w:cs="Arial"/>
          <w:b/>
          <w:color w:val="000000"/>
        </w:rPr>
        <w:t xml:space="preserve"> 2</w:t>
      </w:r>
    </w:p>
    <w:p w14:paraId="309368FB" w14:textId="77777777" w:rsidR="00610202" w:rsidRDefault="002121D8">
      <w:pPr>
        <w:jc w:val="both"/>
      </w:pPr>
      <w:r>
        <w:rPr>
          <w:rFonts w:ascii="Arial" w:hAnsi="Arial" w:cs="Arial"/>
          <w:b/>
          <w:color w:val="000000"/>
        </w:rPr>
        <w:t>Docente: Luciana Senter</w:t>
      </w:r>
    </w:p>
    <w:p w14:paraId="222F20D4" w14:textId="77777777" w:rsidR="00610202" w:rsidRDefault="002121D8">
      <w:pPr>
        <w:jc w:val="both"/>
      </w:pPr>
      <w:r>
        <w:rPr>
          <w:rFonts w:ascii="Arial" w:hAnsi="Arial" w:cs="Arial"/>
          <w:b/>
          <w:color w:val="000000"/>
        </w:rPr>
        <w:t xml:space="preserve">Carga horária: </w:t>
      </w:r>
      <w:r w:rsidR="00385601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 horas (</w:t>
      </w:r>
      <w:r w:rsidR="00385601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 xml:space="preserve"> encontro</w:t>
      </w:r>
      <w:r w:rsidR="00385601">
        <w:rPr>
          <w:rFonts w:ascii="Arial" w:hAnsi="Arial" w:cs="Arial"/>
          <w:b/>
          <w:color w:val="000000"/>
        </w:rPr>
        <w:t>s</w:t>
      </w:r>
      <w:r>
        <w:rPr>
          <w:rFonts w:ascii="Arial" w:hAnsi="Arial" w:cs="Arial"/>
          <w:b/>
          <w:color w:val="000000"/>
        </w:rPr>
        <w:t>)</w:t>
      </w:r>
    </w:p>
    <w:p w14:paraId="050B2EF9" w14:textId="77777777" w:rsidR="00610202" w:rsidRDefault="002121D8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Período Letivo: 20</w:t>
      </w:r>
      <w:r w:rsidR="00F10DCA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>-</w:t>
      </w:r>
      <w:r w:rsidR="00F10DCA">
        <w:rPr>
          <w:rFonts w:ascii="Arial" w:hAnsi="Arial" w:cs="Arial"/>
          <w:b/>
          <w:color w:val="000000"/>
        </w:rPr>
        <w:t>1</w:t>
      </w:r>
    </w:p>
    <w:p w14:paraId="1915C4A6" w14:textId="0754AB02" w:rsidR="008F1DC5" w:rsidRDefault="008F1DC5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Data: </w:t>
      </w:r>
      <w:r w:rsidR="00DC0C07">
        <w:rPr>
          <w:rFonts w:ascii="Arial" w:hAnsi="Arial" w:cs="Arial"/>
          <w:b/>
          <w:color w:val="000000"/>
        </w:rPr>
        <w:t>17</w:t>
      </w:r>
      <w:r>
        <w:rPr>
          <w:rFonts w:ascii="Arial" w:hAnsi="Arial" w:cs="Arial"/>
          <w:b/>
          <w:color w:val="000000"/>
        </w:rPr>
        <w:t xml:space="preserve"> a 2</w:t>
      </w:r>
      <w:r w:rsidR="00DC0C07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/0</w:t>
      </w:r>
      <w:r w:rsidR="00DC0C07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 xml:space="preserve"> – Não presencial</w:t>
      </w:r>
    </w:p>
    <w:p w14:paraId="7325E500" w14:textId="77777777" w:rsidR="008F1DC5" w:rsidRDefault="008F1DC5">
      <w:pPr>
        <w:jc w:val="both"/>
      </w:pPr>
    </w:p>
    <w:p w14:paraId="0FCF22E5" w14:textId="77777777" w:rsidR="00610202" w:rsidRDefault="00610202">
      <w:pPr>
        <w:jc w:val="both"/>
        <w:rPr>
          <w:rFonts w:ascii="Arial" w:hAnsi="Arial" w:cs="Arial"/>
          <w:b/>
          <w:color w:val="000000"/>
        </w:rPr>
      </w:pPr>
    </w:p>
    <w:p w14:paraId="187A6244" w14:textId="77777777" w:rsidR="00610202" w:rsidRDefault="002121D8">
      <w:pPr>
        <w:jc w:val="center"/>
      </w:pPr>
      <w:r>
        <w:rPr>
          <w:rFonts w:ascii="Arial" w:hAnsi="Arial" w:cs="Arial"/>
          <w:b/>
          <w:color w:val="000000"/>
        </w:rPr>
        <w:t>Plano de aula</w:t>
      </w:r>
    </w:p>
    <w:p w14:paraId="2A189196" w14:textId="77777777" w:rsidR="00610202" w:rsidRDefault="00610202">
      <w:pPr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76"/>
        <w:gridCol w:w="7432"/>
      </w:tblGrid>
      <w:tr w:rsidR="00610202" w14:paraId="495AC704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5FAE4" w14:textId="77777777" w:rsidR="00610202" w:rsidRPr="00CC2B62" w:rsidRDefault="002121D8">
            <w:pPr>
              <w:jc w:val="both"/>
              <w:rPr>
                <w:color w:val="FF0000"/>
              </w:rPr>
            </w:pPr>
            <w:r w:rsidRPr="00CC2B62">
              <w:rPr>
                <w:rFonts w:ascii="Arial" w:hAnsi="Arial" w:cs="Arial"/>
                <w:color w:val="FF0000"/>
              </w:rPr>
              <w:t>Objetivo da aula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B6AD" w14:textId="26977214" w:rsidR="00610202" w:rsidRPr="00CC2B62" w:rsidRDefault="00C216F4">
            <w:pPr>
              <w:jc w:val="both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Aprender sobre </w:t>
            </w:r>
            <w:r w:rsidR="00AC1132">
              <w:rPr>
                <w:rFonts w:ascii="Arial" w:hAnsi="Arial" w:cs="Arial"/>
                <w:color w:val="FF0000"/>
              </w:rPr>
              <w:t>2</w:t>
            </w:r>
            <w:r w:rsidR="00C2059A">
              <w:rPr>
                <w:rFonts w:ascii="Arial" w:hAnsi="Arial" w:cs="Arial"/>
                <w:color w:val="FF0000"/>
              </w:rPr>
              <w:t>ª Lei de Mendel</w:t>
            </w:r>
            <w:r w:rsidR="00336B6A">
              <w:rPr>
                <w:rFonts w:ascii="Arial" w:hAnsi="Arial" w:cs="Arial"/>
                <w:color w:val="FF0000"/>
              </w:rPr>
              <w:t>, heredogramas e tipagem sanguínea</w:t>
            </w:r>
          </w:p>
        </w:tc>
      </w:tr>
      <w:tr w:rsidR="00610202" w14:paraId="6AA122BD" w14:textId="77777777"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1B8D3" w14:textId="77777777" w:rsidR="00610202" w:rsidRPr="00CC2B62" w:rsidRDefault="002121D8">
            <w:pPr>
              <w:jc w:val="both"/>
              <w:rPr>
                <w:color w:val="FF0000"/>
              </w:rPr>
            </w:pPr>
            <w:r w:rsidRPr="00CC2B62">
              <w:rPr>
                <w:rFonts w:ascii="Arial" w:hAnsi="Arial" w:cs="Arial"/>
                <w:color w:val="FF0000"/>
              </w:rPr>
              <w:t>Conteúdo da aula</w:t>
            </w:r>
          </w:p>
        </w:tc>
        <w:tc>
          <w:tcPr>
            <w:tcW w:w="7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3E5D" w14:textId="71BF8FA3" w:rsidR="00610202" w:rsidRPr="00514FC9" w:rsidRDefault="00F3206D" w:rsidP="00514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 xml:space="preserve">ANP - </w:t>
            </w:r>
            <w:r w:rsidR="00336B6A">
              <w:rPr>
                <w:rFonts w:ascii="Arial" w:hAnsi="Arial" w:cs="Arial"/>
                <w:color w:val="FF0000"/>
              </w:rPr>
              <w:t>2</w:t>
            </w:r>
            <w:r w:rsidR="00C2059A">
              <w:rPr>
                <w:rFonts w:ascii="Arial" w:hAnsi="Arial" w:cs="Arial"/>
                <w:color w:val="FF0000"/>
              </w:rPr>
              <w:t>ª Lei de Mendel</w:t>
            </w:r>
            <w:r w:rsidR="00DC0C07">
              <w:rPr>
                <w:rFonts w:ascii="Arial" w:hAnsi="Arial" w:cs="Arial"/>
                <w:color w:val="FF0000"/>
              </w:rPr>
              <w:t xml:space="preserve"> e probabilidade</w:t>
            </w:r>
          </w:p>
        </w:tc>
      </w:tr>
      <w:tr w:rsidR="00610202" w14:paraId="5AD92044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EAC43" w14:textId="77777777" w:rsidR="00610202" w:rsidRDefault="002121D8">
            <w:pPr>
              <w:jc w:val="both"/>
            </w:pPr>
            <w:r>
              <w:rPr>
                <w:rFonts w:ascii="Arial" w:hAnsi="Arial" w:cs="Arial"/>
                <w:color w:val="000000"/>
              </w:rPr>
              <w:t>Recursos pedagógicos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6CFE" w14:textId="1EE8E36E" w:rsidR="00610202" w:rsidRDefault="00514FC9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Capítulos de livro didático, vídeos didáticos, aula por meio de </w:t>
            </w:r>
            <w:proofErr w:type="spellStart"/>
            <w:r>
              <w:rPr>
                <w:rFonts w:ascii="Arial" w:hAnsi="Arial" w:cs="Arial"/>
                <w:color w:val="000000"/>
              </w:rPr>
              <w:t>webconferência</w:t>
            </w:r>
            <w:proofErr w:type="spellEnd"/>
            <w:r w:rsidR="002917EF">
              <w:rPr>
                <w:rFonts w:ascii="Arial" w:hAnsi="Arial" w:cs="Arial"/>
                <w:color w:val="000000"/>
              </w:rPr>
              <w:t xml:space="preserve"> (disponível no </w:t>
            </w:r>
            <w:proofErr w:type="spellStart"/>
            <w:r w:rsidR="002917EF">
              <w:rPr>
                <w:rFonts w:ascii="Arial" w:hAnsi="Arial" w:cs="Arial"/>
                <w:color w:val="000000"/>
              </w:rPr>
              <w:t>youtube</w:t>
            </w:r>
            <w:proofErr w:type="spellEnd"/>
            <w:r w:rsidR="002917EF">
              <w:rPr>
                <w:rFonts w:ascii="Arial" w:hAnsi="Arial" w:cs="Arial"/>
                <w:color w:val="000000"/>
              </w:rPr>
              <w:t xml:space="preserve"> para quem não conseguiu participar</w:t>
            </w:r>
            <w:r w:rsidR="00D21AD5">
              <w:rPr>
                <w:rFonts w:ascii="Arial" w:hAnsi="Arial" w:cs="Arial"/>
                <w:color w:val="000000"/>
              </w:rPr>
              <w:t>)</w:t>
            </w:r>
            <w:r w:rsidR="002917EF">
              <w:rPr>
                <w:rFonts w:ascii="Arial" w:hAnsi="Arial" w:cs="Arial"/>
                <w:color w:val="000000"/>
              </w:rPr>
              <w:t xml:space="preserve">, atendimento paralelo. </w:t>
            </w:r>
          </w:p>
        </w:tc>
      </w:tr>
      <w:tr w:rsidR="00610202" w14:paraId="06D8325B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7C24B" w14:textId="77777777" w:rsidR="00610202" w:rsidRDefault="002121D8">
            <w:pPr>
              <w:jc w:val="both"/>
            </w:pPr>
            <w:r>
              <w:rPr>
                <w:rFonts w:ascii="Arial" w:hAnsi="Arial" w:cs="Arial"/>
                <w:color w:val="000000"/>
              </w:rPr>
              <w:t>Desenvolvimento da aula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9F2B" w14:textId="1AE65373" w:rsidR="00610202" w:rsidRDefault="002917EF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Aula dada por meio de </w:t>
            </w:r>
            <w:r w:rsidR="00BB7F70">
              <w:rPr>
                <w:rFonts w:ascii="Arial" w:hAnsi="Arial" w:cs="Arial"/>
                <w:color w:val="000000"/>
              </w:rPr>
              <w:t xml:space="preserve">slides e vídeo em </w:t>
            </w:r>
            <w:proofErr w:type="spellStart"/>
            <w:r w:rsidR="00BB7F70">
              <w:rPr>
                <w:rFonts w:ascii="Arial" w:hAnsi="Arial" w:cs="Arial"/>
                <w:color w:val="000000"/>
              </w:rPr>
              <w:t>webconferência</w:t>
            </w:r>
            <w:proofErr w:type="spellEnd"/>
            <w:r w:rsidR="00BB7F70">
              <w:rPr>
                <w:rFonts w:ascii="Arial" w:hAnsi="Arial" w:cs="Arial"/>
                <w:color w:val="000000"/>
              </w:rPr>
              <w:t>, estudo por meio de material didático.</w:t>
            </w:r>
          </w:p>
        </w:tc>
      </w:tr>
      <w:tr w:rsidR="00610202" w14:paraId="62BDC507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07898" w14:textId="77777777" w:rsidR="00610202" w:rsidRDefault="002121D8">
            <w:pPr>
              <w:jc w:val="both"/>
            </w:pPr>
            <w:r>
              <w:rPr>
                <w:rFonts w:ascii="Arial" w:hAnsi="Arial" w:cs="Arial"/>
                <w:color w:val="000000"/>
              </w:rPr>
              <w:t>Atividade complementar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2727" w14:textId="111C138F" w:rsidR="00610202" w:rsidRDefault="00610202">
            <w:pPr>
              <w:widowControl/>
              <w:suppressAutoHyphens w:val="0"/>
              <w:spacing w:before="100"/>
            </w:pPr>
          </w:p>
        </w:tc>
      </w:tr>
      <w:tr w:rsidR="00610202" w14:paraId="39CDDBC1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90C9" w14:textId="77777777" w:rsidR="00610202" w:rsidRDefault="002121D8">
            <w:pPr>
              <w:jc w:val="both"/>
            </w:pPr>
            <w:r>
              <w:rPr>
                <w:rFonts w:ascii="Arial" w:hAnsi="Arial" w:cs="Arial"/>
                <w:color w:val="000000"/>
              </w:rPr>
              <w:t>Avaliação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306F" w14:textId="7F77839A" w:rsidR="00FE5BF5" w:rsidRDefault="00FE5BF5">
            <w:pPr>
              <w:widowControl/>
              <w:suppressAutoHyphens w:val="0"/>
              <w:spacing w:before="100"/>
            </w:pPr>
            <w:r>
              <w:t>Participação da web conferência</w:t>
            </w:r>
          </w:p>
        </w:tc>
      </w:tr>
      <w:tr w:rsidR="00610202" w14:paraId="24090C04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5541" w14:textId="77777777" w:rsidR="00610202" w:rsidRDefault="002121D8">
            <w:pPr>
              <w:jc w:val="both"/>
            </w:pPr>
            <w:r>
              <w:rPr>
                <w:rFonts w:ascii="Arial" w:hAnsi="Arial" w:cs="Arial"/>
                <w:color w:val="000000"/>
              </w:rPr>
              <w:t>Aspectos que não deram certo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65CB" w14:textId="3F246840" w:rsidR="00610202" w:rsidRPr="00AC1132" w:rsidRDefault="00AC1132">
            <w:pPr>
              <w:widowControl/>
              <w:suppressAutoHyphens w:val="0"/>
              <w:spacing w:before="100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13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Foi possível trabalhar apenas a correção de exercícios e </w:t>
            </w:r>
            <w:proofErr w:type="spellStart"/>
            <w:r w:rsidRPr="00AC1132">
              <w:rPr>
                <w:rFonts w:ascii="Arial" w:eastAsia="Times New Roman" w:hAnsi="Arial" w:cs="Arial"/>
                <w:b/>
                <w:bCs/>
                <w:lang w:eastAsia="pt-BR"/>
              </w:rPr>
              <w:t>heredrograma</w:t>
            </w:r>
            <w:proofErr w:type="spellEnd"/>
            <w:r w:rsidRPr="00AC1132">
              <w:rPr>
                <w:rFonts w:ascii="Arial" w:eastAsia="Times New Roman" w:hAnsi="Arial" w:cs="Arial"/>
                <w:b/>
                <w:bCs/>
                <w:lang w:eastAsia="pt-BR"/>
              </w:rPr>
              <w:t>.</w:t>
            </w:r>
          </w:p>
        </w:tc>
      </w:tr>
      <w:tr w:rsidR="00610202" w14:paraId="3F98E4E5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EC541" w14:textId="77777777" w:rsidR="00610202" w:rsidRDefault="002121D8">
            <w:pPr>
              <w:jc w:val="both"/>
            </w:pPr>
            <w:r>
              <w:rPr>
                <w:rFonts w:ascii="Arial" w:hAnsi="Arial" w:cs="Arial"/>
                <w:color w:val="000000"/>
              </w:rPr>
              <w:t>Atividades não planejadas praticadas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133F" w14:textId="77777777" w:rsidR="00610202" w:rsidRDefault="002121D8">
            <w:pPr>
              <w:widowControl/>
              <w:suppressAutoHyphens w:val="0"/>
              <w:spacing w:before="100"/>
            </w:pPr>
            <w:r>
              <w:rPr>
                <w:rFonts w:ascii="Arial" w:eastAsia="Times New Roman" w:hAnsi="Arial" w:cs="Arial"/>
                <w:color w:val="DDDDDD"/>
                <w:lang w:eastAsia="pt-BR"/>
              </w:rPr>
              <w:t>Não houve atividades não planejadas praticadas.</w:t>
            </w:r>
          </w:p>
          <w:p w14:paraId="6E294069" w14:textId="77777777" w:rsidR="00610202" w:rsidRDefault="00610202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610202" w14:paraId="16E975A8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1FCA1" w14:textId="77777777" w:rsidR="00610202" w:rsidRDefault="002121D8">
            <w:pPr>
              <w:jc w:val="both"/>
            </w:pPr>
            <w:r>
              <w:rPr>
                <w:rFonts w:ascii="Arial" w:hAnsi="Arial" w:cs="Arial"/>
                <w:color w:val="000000"/>
              </w:rPr>
              <w:t>Observações diversas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ABB7" w14:textId="77777777" w:rsidR="00610202" w:rsidRDefault="00610202">
            <w:pPr>
              <w:widowControl/>
              <w:suppressAutoHyphens w:val="0"/>
              <w:snapToGrid w:val="0"/>
              <w:spacing w:before="100"/>
              <w:rPr>
                <w:rFonts w:ascii="Arial" w:hAnsi="Arial" w:cs="Arial"/>
              </w:rPr>
            </w:pPr>
          </w:p>
        </w:tc>
      </w:tr>
    </w:tbl>
    <w:p w14:paraId="15537045" w14:textId="77777777" w:rsidR="00610202" w:rsidRDefault="00610202">
      <w:pPr>
        <w:jc w:val="center"/>
        <w:rPr>
          <w:rFonts w:ascii="Arial" w:hAnsi="Arial" w:cs="Arial"/>
          <w:b/>
          <w:color w:val="000000"/>
        </w:rPr>
      </w:pPr>
    </w:p>
    <w:p w14:paraId="3D06D06C" w14:textId="77777777" w:rsidR="00610202" w:rsidRDefault="00610202">
      <w:pPr>
        <w:jc w:val="center"/>
        <w:rPr>
          <w:rFonts w:ascii="Arial" w:hAnsi="Arial" w:cs="Arial"/>
          <w:b/>
          <w:color w:val="000000"/>
        </w:rPr>
      </w:pPr>
    </w:p>
    <w:p w14:paraId="49769268" w14:textId="77777777" w:rsidR="002121D8" w:rsidRPr="00EB7E3E" w:rsidRDefault="008F1DC5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EB7E3E">
        <w:rPr>
          <w:rFonts w:ascii="Arial" w:hAnsi="Arial" w:cs="Arial"/>
        </w:rPr>
        <w:t>Anotações SIGAA</w:t>
      </w:r>
    </w:p>
    <w:p w14:paraId="64DB6B15" w14:textId="549687B8" w:rsidR="008F1DC5" w:rsidRDefault="008F1DC5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</w:p>
    <w:p w14:paraId="2DE1731D" w14:textId="2614DEBB" w:rsidR="00FC4376" w:rsidRPr="00EB7E3E" w:rsidRDefault="00FC4376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Verdana" w:hAnsi="Verdana"/>
          <w:b/>
          <w:bCs/>
          <w:color w:val="444444"/>
          <w:spacing w:val="15"/>
          <w:sz w:val="18"/>
          <w:szCs w:val="18"/>
          <w:shd w:val="clear" w:color="auto" w:fill="FFFFFF"/>
        </w:rPr>
        <w:t>ANP - Genética: Introdução, histórico e 1ª Lei de Mendel</w:t>
      </w:r>
    </w:p>
    <w:p w14:paraId="34D4B6C8" w14:textId="77777777" w:rsidR="002E3AA4" w:rsidRDefault="002E3AA4" w:rsidP="002E3AA4">
      <w:p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5"/>
          <w:szCs w:val="15"/>
          <w:lang w:eastAsia="pt-BR"/>
        </w:rPr>
      </w:pPr>
      <w:r>
        <w:rPr>
          <w:rFonts w:ascii="Verdana" w:hAnsi="Verdana"/>
          <w:color w:val="000000"/>
          <w:sz w:val="15"/>
          <w:szCs w:val="15"/>
        </w:rPr>
        <w:t>Aula não presencial devido ao isolamento social - COVID-19 – Portaria 1178 de 16/03/20. </w:t>
      </w:r>
    </w:p>
    <w:p w14:paraId="5F74F31E" w14:textId="77777777" w:rsidR="002E3AA4" w:rsidRDefault="002E3AA4" w:rsidP="002E3AA4">
      <w:pPr>
        <w:spacing w:before="100" w:beforeAutospacing="1" w:after="100" w:afterAutospacing="1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Semana de referência: 17-21/08/20. Carga horária: 4 horas</w:t>
      </w:r>
    </w:p>
    <w:p w14:paraId="249FA549" w14:textId="77777777" w:rsidR="002E3AA4" w:rsidRDefault="002E3AA4" w:rsidP="002E3AA4">
      <w:pPr>
        <w:spacing w:before="100" w:beforeAutospacing="1" w:after="100" w:afterAutospacing="1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FF0000"/>
          <w:sz w:val="15"/>
          <w:szCs w:val="15"/>
        </w:rPr>
        <w:t>2ª Lei de Mendel</w:t>
      </w:r>
    </w:p>
    <w:p w14:paraId="1B949DC4" w14:textId="77777777" w:rsidR="002E3AA4" w:rsidRDefault="002E3AA4" w:rsidP="002E3AA4">
      <w:pPr>
        <w:spacing w:before="100" w:beforeAutospacing="1" w:after="100" w:afterAutospacing="1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Os estudantes devem acessar a sala de </w:t>
      </w:r>
      <w:proofErr w:type="spellStart"/>
      <w:r>
        <w:rPr>
          <w:rFonts w:ascii="Verdana" w:hAnsi="Verdana"/>
          <w:color w:val="000000"/>
          <w:sz w:val="15"/>
          <w:szCs w:val="15"/>
        </w:rPr>
        <w:t>webconferência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(https://conferenciaweb.rnp.br/</w:t>
      </w:r>
      <w:proofErr w:type="spellStart"/>
      <w:r>
        <w:rPr>
          <w:rFonts w:ascii="Verdana" w:hAnsi="Verdana"/>
          <w:color w:val="000000"/>
          <w:sz w:val="15"/>
          <w:szCs w:val="15"/>
        </w:rPr>
        <w:t>webconf</w:t>
      </w:r>
      <w:proofErr w:type="spellEnd"/>
      <w:r>
        <w:rPr>
          <w:rFonts w:ascii="Verdana" w:hAnsi="Verdana"/>
          <w:color w:val="000000"/>
          <w:sz w:val="15"/>
          <w:szCs w:val="15"/>
        </w:rPr>
        <w:t>/</w:t>
      </w:r>
      <w:proofErr w:type="spellStart"/>
      <w:r>
        <w:rPr>
          <w:rFonts w:ascii="Verdana" w:hAnsi="Verdana"/>
          <w:color w:val="000000"/>
          <w:sz w:val="15"/>
          <w:szCs w:val="15"/>
        </w:rPr>
        <w:t>luciana-senter</w:t>
      </w:r>
      <w:proofErr w:type="spellEnd"/>
      <w:r>
        <w:rPr>
          <w:rFonts w:ascii="Verdana" w:hAnsi="Verdana"/>
          <w:color w:val="000000"/>
          <w:sz w:val="15"/>
          <w:szCs w:val="15"/>
        </w:rPr>
        <w:t>) na data indicada. Serão destinadas 2 horas para estudo dos materiais disponibilizados e 2 horas para participação da aula síncrona com resolução de exercícios propostos na aula anterior, e atividade prática. Para atividade prática, ter em mãos a tipagem sanguínea do aluno e dos pais.</w:t>
      </w:r>
    </w:p>
    <w:p w14:paraId="2F751D2E" w14:textId="77777777" w:rsidR="002E3AA4" w:rsidRDefault="002E3AA4" w:rsidP="002E3AA4">
      <w:pPr>
        <w:spacing w:before="100" w:beforeAutospacing="1" w:after="100" w:afterAutospacing="1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Quinta-feira (20/08) – 13:30 – 17:30h – aula síncrona por meio de </w:t>
      </w:r>
      <w:proofErr w:type="spellStart"/>
      <w:r>
        <w:rPr>
          <w:rFonts w:ascii="Verdana" w:hAnsi="Verdana"/>
          <w:color w:val="000000"/>
          <w:sz w:val="15"/>
          <w:szCs w:val="15"/>
        </w:rPr>
        <w:t>webconferência</w:t>
      </w:r>
      <w:proofErr w:type="spellEnd"/>
    </w:p>
    <w:p w14:paraId="3AED314C" w14:textId="77777777" w:rsidR="002E3AA4" w:rsidRDefault="002E3AA4" w:rsidP="002E3AA4">
      <w:pPr>
        <w:spacing w:before="100" w:beforeAutospacing="1" w:after="100" w:afterAutospacing="1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Materiais de estudo para a aula:</w:t>
      </w:r>
    </w:p>
    <w:p w14:paraId="3889044E" w14:textId="77777777" w:rsidR="002E3AA4" w:rsidRDefault="002E3AA4" w:rsidP="002E3AA4">
      <w:pPr>
        <w:pStyle w:val="PargrafodaLista"/>
        <w:ind w:left="720" w:hanging="36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FF0000"/>
          <w:sz w:val="15"/>
          <w:szCs w:val="15"/>
        </w:rPr>
        <w:t>1-</w:t>
      </w:r>
      <w:r>
        <w:rPr>
          <w:color w:val="FF0000"/>
          <w:sz w:val="14"/>
          <w:szCs w:val="14"/>
        </w:rPr>
        <w:t>    </w:t>
      </w:r>
      <w:r>
        <w:rPr>
          <w:rFonts w:ascii="Verdana" w:hAnsi="Verdana"/>
          <w:color w:val="FF0000"/>
          <w:sz w:val="15"/>
          <w:szCs w:val="15"/>
        </w:rPr>
        <w:t>Vídeo:</w:t>
      </w:r>
      <w:r>
        <w:rPr>
          <w:rFonts w:ascii="Verdana" w:hAnsi="Verdana"/>
          <w:color w:val="000000"/>
          <w:sz w:val="15"/>
          <w:szCs w:val="15"/>
        </w:rPr>
        <w:t> Genética no vestibular: Leis de Mendel, genes, DNA e Cromossomos. Quer que desenhe? (4:37 min)</w:t>
      </w:r>
    </w:p>
    <w:p w14:paraId="7B76FA0D" w14:textId="77777777" w:rsidR="002E3AA4" w:rsidRDefault="002E3AA4" w:rsidP="002E3AA4">
      <w:pPr>
        <w:spacing w:before="100" w:beforeAutospacing="1" w:after="100" w:afterAutospacing="1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Disponível em: </w:t>
      </w:r>
      <w:hyperlink r:id="rId7" w:history="1">
        <w:r>
          <w:rPr>
            <w:rStyle w:val="Hyperlink"/>
            <w:rFonts w:ascii="Verdana" w:hAnsi="Verdana"/>
            <w:sz w:val="15"/>
            <w:szCs w:val="15"/>
          </w:rPr>
          <w:t>https://www.youtube.com/watch?v=-Vv3USW7iRU</w:t>
        </w:r>
      </w:hyperlink>
    </w:p>
    <w:p w14:paraId="1E63BD23" w14:textId="77777777" w:rsidR="002E3AA4" w:rsidRDefault="002E3AA4" w:rsidP="002E3AA4">
      <w:pPr>
        <w:pStyle w:val="PargrafodaLista"/>
        <w:ind w:left="720" w:hanging="36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FF0000"/>
          <w:sz w:val="15"/>
          <w:szCs w:val="15"/>
        </w:rPr>
        <w:t>2-</w:t>
      </w:r>
      <w:r>
        <w:rPr>
          <w:color w:val="FF0000"/>
          <w:sz w:val="14"/>
          <w:szCs w:val="14"/>
        </w:rPr>
        <w:t>    </w:t>
      </w:r>
      <w:r>
        <w:rPr>
          <w:rFonts w:ascii="Verdana" w:hAnsi="Verdana"/>
          <w:color w:val="FF0000"/>
          <w:sz w:val="15"/>
          <w:szCs w:val="15"/>
        </w:rPr>
        <w:t>Documentário</w:t>
      </w:r>
      <w:r>
        <w:rPr>
          <w:rFonts w:ascii="Verdana" w:hAnsi="Verdana"/>
          <w:color w:val="000000"/>
          <w:sz w:val="15"/>
          <w:szCs w:val="15"/>
        </w:rPr>
        <w:t>: Mendel e a Ervilha: Os seis experimentos que mudaram o mundo (22:42 min)</w:t>
      </w:r>
    </w:p>
    <w:p w14:paraId="735B974B" w14:textId="77777777" w:rsidR="002E3AA4" w:rsidRDefault="002E3AA4" w:rsidP="002E3AA4">
      <w:pPr>
        <w:spacing w:before="100" w:beforeAutospacing="1" w:after="100" w:afterAutospacing="1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Disponível em: </w:t>
      </w:r>
      <w:hyperlink r:id="rId8" w:history="1">
        <w:r>
          <w:rPr>
            <w:rStyle w:val="Hyperlink"/>
            <w:rFonts w:ascii="Verdana" w:hAnsi="Verdana"/>
            <w:sz w:val="15"/>
            <w:szCs w:val="15"/>
          </w:rPr>
          <w:t>https://youtu.be/tRFN7lSmhFg</w:t>
        </w:r>
      </w:hyperlink>
    </w:p>
    <w:p w14:paraId="1BC7FF33" w14:textId="77777777" w:rsidR="002E3AA4" w:rsidRDefault="002E3AA4" w:rsidP="002E3AA4">
      <w:pPr>
        <w:pStyle w:val="PargrafodaLista"/>
        <w:ind w:left="720" w:hanging="36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FF0000"/>
          <w:sz w:val="15"/>
          <w:szCs w:val="15"/>
        </w:rPr>
        <w:t>3-</w:t>
      </w:r>
      <w:r>
        <w:rPr>
          <w:color w:val="FF0000"/>
          <w:sz w:val="14"/>
          <w:szCs w:val="14"/>
        </w:rPr>
        <w:t>    </w:t>
      </w:r>
      <w:r>
        <w:rPr>
          <w:rFonts w:ascii="Verdana" w:hAnsi="Verdana"/>
          <w:color w:val="FF0000"/>
          <w:sz w:val="15"/>
          <w:szCs w:val="15"/>
        </w:rPr>
        <w:t>Vídeo: </w:t>
      </w:r>
      <w:r>
        <w:rPr>
          <w:rFonts w:ascii="Verdana" w:hAnsi="Verdana"/>
          <w:color w:val="000000"/>
          <w:sz w:val="15"/>
          <w:szCs w:val="15"/>
        </w:rPr>
        <w:t>Noções de Probabilidade em Genética (10:01 min)</w:t>
      </w:r>
    </w:p>
    <w:p w14:paraId="6296112E" w14:textId="77777777" w:rsidR="002E3AA4" w:rsidRDefault="00B2567C" w:rsidP="002E3AA4">
      <w:pPr>
        <w:spacing w:before="100" w:beforeAutospacing="1" w:after="100" w:afterAutospacing="1"/>
        <w:jc w:val="both"/>
        <w:rPr>
          <w:rFonts w:ascii="Verdana" w:hAnsi="Verdana"/>
          <w:color w:val="000000"/>
          <w:sz w:val="15"/>
          <w:szCs w:val="15"/>
        </w:rPr>
      </w:pPr>
      <w:hyperlink r:id="rId9" w:history="1">
        <w:r w:rsidR="002E3AA4">
          <w:rPr>
            <w:rStyle w:val="Hyperlink"/>
            <w:rFonts w:ascii="Verdana" w:hAnsi="Verdana"/>
            <w:sz w:val="15"/>
            <w:szCs w:val="15"/>
          </w:rPr>
          <w:t>https://www.youtube.com/watch?v=fRu6laWGBUo</w:t>
        </w:r>
      </w:hyperlink>
    </w:p>
    <w:p w14:paraId="321E00C1" w14:textId="77777777" w:rsidR="002E3AA4" w:rsidRDefault="002E3AA4" w:rsidP="002E3AA4">
      <w:pPr>
        <w:spacing w:before="100" w:beforeAutospacing="1" w:after="100" w:afterAutospacing="1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440FCD4C" w14:textId="77777777" w:rsidR="002E3AA4" w:rsidRDefault="002E3AA4" w:rsidP="002E3AA4">
      <w:pPr>
        <w:pStyle w:val="PargrafodaLista"/>
        <w:ind w:left="720" w:hanging="36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FF0000"/>
          <w:sz w:val="15"/>
          <w:szCs w:val="15"/>
        </w:rPr>
        <w:t>4-</w:t>
      </w:r>
      <w:r>
        <w:rPr>
          <w:color w:val="FF0000"/>
          <w:sz w:val="14"/>
          <w:szCs w:val="14"/>
        </w:rPr>
        <w:t>    </w:t>
      </w:r>
      <w:r>
        <w:rPr>
          <w:rFonts w:ascii="Verdana" w:hAnsi="Verdana"/>
          <w:color w:val="FF0000"/>
          <w:sz w:val="15"/>
          <w:szCs w:val="15"/>
        </w:rPr>
        <w:t>Vídeo:</w:t>
      </w:r>
      <w:r>
        <w:rPr>
          <w:rFonts w:ascii="Verdana" w:hAnsi="Verdana"/>
          <w:color w:val="000000"/>
          <w:sz w:val="15"/>
          <w:szCs w:val="15"/>
        </w:rPr>
        <w:t xml:space="preserve"> Como fazer um </w:t>
      </w:r>
      <w:proofErr w:type="spellStart"/>
      <w:r>
        <w:rPr>
          <w:rFonts w:ascii="Verdana" w:hAnsi="Verdana"/>
          <w:color w:val="000000"/>
          <w:sz w:val="15"/>
          <w:szCs w:val="15"/>
        </w:rPr>
        <w:t>Heredrograma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– Árvore genealógica (11:27 min)</w:t>
      </w:r>
    </w:p>
    <w:p w14:paraId="2D43A6A4" w14:textId="77777777" w:rsidR="002E3AA4" w:rsidRDefault="002E3AA4" w:rsidP="002E3AA4">
      <w:pPr>
        <w:pStyle w:val="PargrafodaLista"/>
        <w:ind w:left="72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Disponível em: </w:t>
      </w:r>
      <w:hyperlink r:id="rId10" w:history="1">
        <w:r>
          <w:rPr>
            <w:rStyle w:val="Hyperlink"/>
            <w:rFonts w:ascii="Verdana" w:hAnsi="Verdana"/>
            <w:sz w:val="15"/>
            <w:szCs w:val="15"/>
          </w:rPr>
          <w:t>https://www.youtube.com/watch?v=9-aA09lPcoo</w:t>
        </w:r>
      </w:hyperlink>
    </w:p>
    <w:p w14:paraId="175CA6BD" w14:textId="77777777" w:rsidR="002E3AA4" w:rsidRDefault="002E3AA4" w:rsidP="002E3AA4">
      <w:pPr>
        <w:spacing w:before="100" w:beforeAutospacing="1" w:after="100" w:afterAutospacing="1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58756D3C" w14:textId="77777777" w:rsidR="002E3AA4" w:rsidRDefault="002E3AA4" w:rsidP="002E3AA4">
      <w:pPr>
        <w:pStyle w:val="PargrafodaLista"/>
        <w:ind w:left="720" w:hanging="36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FF0000"/>
          <w:sz w:val="15"/>
          <w:szCs w:val="15"/>
        </w:rPr>
        <w:t>5-</w:t>
      </w:r>
      <w:r>
        <w:rPr>
          <w:color w:val="FF0000"/>
          <w:sz w:val="14"/>
          <w:szCs w:val="14"/>
        </w:rPr>
        <w:t>    </w:t>
      </w:r>
      <w:r>
        <w:rPr>
          <w:rFonts w:ascii="Verdana" w:hAnsi="Verdana"/>
          <w:color w:val="FF0000"/>
          <w:sz w:val="15"/>
          <w:szCs w:val="15"/>
        </w:rPr>
        <w:t>Vídeo: </w:t>
      </w:r>
      <w:r>
        <w:rPr>
          <w:rFonts w:ascii="Verdana" w:hAnsi="Verdana"/>
          <w:color w:val="000000"/>
          <w:sz w:val="15"/>
          <w:szCs w:val="15"/>
        </w:rPr>
        <w:t>Sistema ABO – prof. Gui (22:32)</w:t>
      </w:r>
    </w:p>
    <w:p w14:paraId="2BEC8910" w14:textId="77777777" w:rsidR="002E3AA4" w:rsidRDefault="002E3AA4" w:rsidP="002E3AA4">
      <w:pPr>
        <w:pStyle w:val="PargrafodaLista"/>
        <w:ind w:left="72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Disponível em: </w:t>
      </w:r>
      <w:hyperlink r:id="rId11" w:history="1">
        <w:r>
          <w:rPr>
            <w:rStyle w:val="Hyperlink"/>
            <w:rFonts w:ascii="Verdana" w:hAnsi="Verdana"/>
            <w:sz w:val="15"/>
            <w:szCs w:val="15"/>
          </w:rPr>
          <w:t>https://www.youtube.com/watch?v=eXPI9ptO0Eg</w:t>
        </w:r>
      </w:hyperlink>
    </w:p>
    <w:p w14:paraId="2C5304BA" w14:textId="77777777" w:rsidR="002E3AA4" w:rsidRDefault="002E3AA4" w:rsidP="002E3AA4">
      <w:pPr>
        <w:spacing w:before="100" w:beforeAutospacing="1" w:after="100" w:afterAutospacing="1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07E92C37" w14:textId="77777777" w:rsidR="002E3AA4" w:rsidRDefault="002E3AA4" w:rsidP="002E3AA4">
      <w:pPr>
        <w:spacing w:before="100" w:beforeAutospacing="1" w:after="100" w:afterAutospacing="1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Avaliação: montar a árvore genealógica e tipagem sanguínea da família (filhos, pais e avós, se possível). Gravar um vídeo curto com as atividades e postar na tarefa do </w:t>
      </w:r>
      <w:proofErr w:type="spellStart"/>
      <w:r>
        <w:rPr>
          <w:rFonts w:ascii="Verdana" w:hAnsi="Verdana"/>
          <w:color w:val="000000"/>
          <w:sz w:val="15"/>
          <w:szCs w:val="15"/>
        </w:rPr>
        <w:t>Sigaa</w:t>
      </w:r>
      <w:proofErr w:type="spellEnd"/>
      <w:r>
        <w:rPr>
          <w:rFonts w:ascii="Verdana" w:hAnsi="Verdana"/>
          <w:color w:val="000000"/>
          <w:sz w:val="15"/>
          <w:szCs w:val="15"/>
        </w:rPr>
        <w:t>.</w:t>
      </w:r>
    </w:p>
    <w:p w14:paraId="1751E8E3" w14:textId="77777777" w:rsidR="002E3AA4" w:rsidRDefault="002E3AA4" w:rsidP="002E3AA4">
      <w:pPr>
        <w:spacing w:before="100" w:beforeAutospacing="1" w:after="100" w:afterAutospacing="1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Um forte abraço virtual, nos vemos em breve nas </w:t>
      </w:r>
      <w:proofErr w:type="spellStart"/>
      <w:r>
        <w:rPr>
          <w:rFonts w:ascii="Verdana" w:hAnsi="Verdana"/>
          <w:color w:val="000000"/>
          <w:sz w:val="15"/>
          <w:szCs w:val="15"/>
        </w:rPr>
        <w:t>webconferências</w:t>
      </w:r>
      <w:proofErr w:type="spellEnd"/>
      <w:r>
        <w:rPr>
          <w:rFonts w:ascii="Verdana" w:hAnsi="Verdana"/>
          <w:color w:val="000000"/>
          <w:sz w:val="15"/>
          <w:szCs w:val="15"/>
        </w:rPr>
        <w:t>!</w:t>
      </w:r>
    </w:p>
    <w:p w14:paraId="3C601B11" w14:textId="77777777" w:rsidR="002E3AA4" w:rsidRDefault="002E3AA4" w:rsidP="002E3AA4">
      <w:pPr>
        <w:spacing w:before="100" w:beforeAutospacing="1" w:after="100" w:afterAutospacing="1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Bom trabalho!</w:t>
      </w:r>
    </w:p>
    <w:p w14:paraId="4DFB2368" w14:textId="77777777" w:rsidR="002E3AA4" w:rsidRDefault="002E3AA4" w:rsidP="002E3AA4">
      <w:pPr>
        <w:spacing w:before="100" w:beforeAutospacing="1" w:after="100" w:afterAutospacing="1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Prof. Luciana</w:t>
      </w:r>
    </w:p>
    <w:p w14:paraId="744713F6" w14:textId="77777777" w:rsidR="007E0A3B" w:rsidRDefault="007E0A3B" w:rsidP="007E0A3B">
      <w:pPr>
        <w:spacing w:before="100" w:beforeAutospacing="1" w:after="100" w:afterAutospacing="1" w:line="173" w:lineRule="atLeast"/>
        <w:jc w:val="both"/>
      </w:pPr>
    </w:p>
    <w:p w14:paraId="65D5C338" w14:textId="77777777" w:rsidR="007E0A3B" w:rsidRDefault="007E0A3B" w:rsidP="007E0A3B">
      <w:pPr>
        <w:spacing w:before="100" w:beforeAutospacing="1" w:after="100" w:afterAutospacing="1" w:line="173" w:lineRule="atLeast"/>
        <w:jc w:val="both"/>
      </w:pPr>
      <w:r>
        <w:t xml:space="preserve">  Acesso webconferência.pdf   </w:t>
      </w:r>
    </w:p>
    <w:p w14:paraId="1FCDA4F7" w14:textId="42A4EBBF" w:rsidR="00002E6B" w:rsidRDefault="0029410D" w:rsidP="00002E6B">
      <w:r>
        <w:t>Livros de Biologia – Lopes e Rosso (2016) – Genética</w:t>
      </w:r>
      <w:r w:rsidR="0075110C">
        <w:t>, Unidade 2 (</w:t>
      </w:r>
      <w:proofErr w:type="spellStart"/>
      <w:r w:rsidR="0075110C">
        <w:t>pg</w:t>
      </w:r>
      <w:proofErr w:type="spellEnd"/>
      <w:r w:rsidR="0075110C">
        <w:t xml:space="preserve"> 113 – 235)</w:t>
      </w:r>
      <w:r w:rsidR="00FB01B6">
        <w:t>.</w:t>
      </w:r>
    </w:p>
    <w:p w14:paraId="36B9581D" w14:textId="0B39D824" w:rsidR="0029410D" w:rsidRDefault="00B2567C" w:rsidP="00002E6B">
      <w:hyperlink r:id="rId12" w:history="1">
        <w:r w:rsidR="0029410D" w:rsidRPr="0051225E">
          <w:rPr>
            <w:rStyle w:val="Hyperlink"/>
          </w:rPr>
          <w:t>https://drive.google.com/drive/folders/1bMY718thwmfislH01DG2QJdQmvF_w1kU?usp=sharing</w:t>
        </w:r>
      </w:hyperlink>
      <w:r w:rsidR="0029410D">
        <w:t xml:space="preserve"> </w:t>
      </w:r>
    </w:p>
    <w:p w14:paraId="4525943A" w14:textId="4DB442EC" w:rsidR="0031332F" w:rsidRDefault="0031332F" w:rsidP="00002E6B"/>
    <w:p w14:paraId="02688228" w14:textId="0C498F27" w:rsidR="0031332F" w:rsidRDefault="0031332F" w:rsidP="00002E6B">
      <w:r>
        <w:t xml:space="preserve">Materiais complementares: </w:t>
      </w:r>
    </w:p>
    <w:p w14:paraId="7D058BC1" w14:textId="5793EE1D" w:rsidR="00EB78F7" w:rsidRDefault="00EB78F7" w:rsidP="00002E6B">
      <w:r>
        <w:t xml:space="preserve">Aula sobre núcleo e ácidos nucleicos </w:t>
      </w:r>
      <w:r w:rsidR="00B02C1D">
        <w:t>–</w:t>
      </w:r>
      <w:r>
        <w:t xml:space="preserve"> </w:t>
      </w:r>
      <w:proofErr w:type="spellStart"/>
      <w:r w:rsidR="00B02C1D">
        <w:t>Webconf</w:t>
      </w:r>
      <w:proofErr w:type="spellEnd"/>
      <w:r w:rsidR="00B02C1D">
        <w:t xml:space="preserve"> Bio1</w:t>
      </w:r>
    </w:p>
    <w:p w14:paraId="2904676B" w14:textId="42D1FB34" w:rsidR="00647E42" w:rsidRPr="00002E6B" w:rsidRDefault="00B2567C" w:rsidP="00002E6B">
      <w:hyperlink r:id="rId13" w:history="1">
        <w:r w:rsidR="00647E42">
          <w:rPr>
            <w:rStyle w:val="Hyperlink"/>
          </w:rPr>
          <w:t>https://www.youtube.com/watch?v=NFlKg4emzj4&amp;feature=emb_logo</w:t>
        </w:r>
      </w:hyperlink>
    </w:p>
    <w:p w14:paraId="04DD9629" w14:textId="43D65E8A" w:rsidR="00002E6B" w:rsidRPr="00002E6B" w:rsidRDefault="00002E6B" w:rsidP="00002E6B"/>
    <w:p w14:paraId="11F59E17" w14:textId="16BE968C" w:rsidR="00002E6B" w:rsidRPr="00002E6B" w:rsidRDefault="00002E6B" w:rsidP="00002E6B"/>
    <w:p w14:paraId="28A2498F" w14:textId="6E4C9E58" w:rsidR="00002E6B" w:rsidRDefault="00B35173" w:rsidP="00002E6B">
      <w:pPr>
        <w:rPr>
          <w:rStyle w:val="Hyperlink"/>
        </w:rPr>
      </w:pPr>
      <w:r>
        <w:rPr>
          <w:rStyle w:val="Hyperlink"/>
        </w:rPr>
        <w:t xml:space="preserve">Recado no </w:t>
      </w:r>
      <w:proofErr w:type="spellStart"/>
      <w:r>
        <w:rPr>
          <w:rStyle w:val="Hyperlink"/>
        </w:rPr>
        <w:t>whatsApp</w:t>
      </w:r>
      <w:proofErr w:type="spellEnd"/>
      <w:r w:rsidR="00ED1399">
        <w:rPr>
          <w:rStyle w:val="Hyperlink"/>
        </w:rPr>
        <w:t xml:space="preserve"> em 19/06</w:t>
      </w:r>
    </w:p>
    <w:p w14:paraId="00CD9BBF" w14:textId="4FA64E60" w:rsidR="00F1494B" w:rsidRPr="00F1494B" w:rsidRDefault="00F1494B" w:rsidP="00002E6B">
      <w:pPr>
        <w:rPr>
          <w:rStyle w:val="Hyperlink"/>
          <w:u w:val="none"/>
        </w:rPr>
      </w:pPr>
    </w:p>
    <w:p w14:paraId="16B425BE" w14:textId="77777777" w:rsidR="00ED1399" w:rsidRDefault="00ED1399" w:rsidP="00002E6B">
      <w:pPr>
        <w:jc w:val="center"/>
      </w:pPr>
    </w:p>
    <w:p w14:paraId="39542BC2" w14:textId="36A0FE21" w:rsidR="00002E6B" w:rsidRDefault="00F1494B" w:rsidP="00002E6B">
      <w:pPr>
        <w:jc w:val="center"/>
      </w:pPr>
      <w:r>
        <w:t xml:space="preserve">Olá pessoal! Espero que esteja tudo bem com </w:t>
      </w:r>
      <w:r w:rsidR="00A16293">
        <w:t xml:space="preserve">cada um de </w:t>
      </w:r>
      <w:r>
        <w:t>vocês!</w:t>
      </w:r>
    </w:p>
    <w:p w14:paraId="4A6FF383" w14:textId="5BBBB1D3" w:rsidR="00F1494B" w:rsidRDefault="00F1494B" w:rsidP="00002E6B">
      <w:pPr>
        <w:jc w:val="center"/>
      </w:pPr>
      <w:r>
        <w:t xml:space="preserve">Na próxima semana teremos aula de Biologia e </w:t>
      </w:r>
      <w:r w:rsidR="00002CCA">
        <w:t>daremos sequência ao</w:t>
      </w:r>
      <w:r>
        <w:t xml:space="preserve"> conteúdo </w:t>
      </w:r>
      <w:r w:rsidR="00002CCA">
        <w:t>de</w:t>
      </w:r>
      <w:r>
        <w:t xml:space="preserve"> </w:t>
      </w:r>
      <w:r w:rsidR="00304E89">
        <w:t xml:space="preserve">Genética. </w:t>
      </w:r>
      <w:r w:rsidR="00C032D3" w:rsidRPr="00C032D3">
        <w:rPr>
          <w:i/>
          <w:iCs/>
        </w:rPr>
        <w:t>Se possível</w:t>
      </w:r>
      <w:r w:rsidR="00C032D3">
        <w:t>, ter em mãos a tipagem sanguínea do aluno e dos pais</w:t>
      </w:r>
      <w:r w:rsidR="00A16293">
        <w:t xml:space="preserve"> para atividade prática. </w:t>
      </w:r>
    </w:p>
    <w:p w14:paraId="09836F58" w14:textId="4091DCD3" w:rsidR="00304E89" w:rsidRDefault="00304E89" w:rsidP="00002E6B">
      <w:pPr>
        <w:jc w:val="center"/>
      </w:pPr>
      <w:r>
        <w:t xml:space="preserve">Assim, já gostaria que deixassem agendado o horário abaixo, para participar da aula, será avaliada a presença e interação durante a aula. </w:t>
      </w:r>
    </w:p>
    <w:p w14:paraId="01505E4C" w14:textId="1C902F06" w:rsidR="00304E89" w:rsidRDefault="00081FE0" w:rsidP="00304E89">
      <w:pPr>
        <w:spacing w:before="100" w:beforeAutospacing="1" w:after="100" w:afterAutospacing="1" w:line="173" w:lineRule="atLeast"/>
        <w:jc w:val="both"/>
      </w:pPr>
      <w:r>
        <w:t>Quinta</w:t>
      </w:r>
      <w:r w:rsidR="00304E89">
        <w:t>-feira (</w:t>
      </w:r>
      <w:r>
        <w:t>20</w:t>
      </w:r>
      <w:r w:rsidR="00304E89">
        <w:t>/0</w:t>
      </w:r>
      <w:r>
        <w:t>8</w:t>
      </w:r>
      <w:r w:rsidR="00304E89">
        <w:t xml:space="preserve">) </w:t>
      </w:r>
      <w:r>
        <w:t>–</w:t>
      </w:r>
      <w:r w:rsidR="00304E89">
        <w:t xml:space="preserve"> 1</w:t>
      </w:r>
      <w:r>
        <w:t>3:30</w:t>
      </w:r>
      <w:r w:rsidR="00304E89">
        <w:t>-1</w:t>
      </w:r>
      <w:r>
        <w:t>5:30</w:t>
      </w:r>
      <w:r w:rsidR="00304E89">
        <w:t xml:space="preserve">h – aula síncrona por meio de </w:t>
      </w:r>
      <w:proofErr w:type="spellStart"/>
      <w:r w:rsidR="00304E89">
        <w:t>webconferência</w:t>
      </w:r>
      <w:proofErr w:type="spellEnd"/>
    </w:p>
    <w:p w14:paraId="32CFA291" w14:textId="0CE3B9AE" w:rsidR="006C3D5C" w:rsidRDefault="006C3D5C" w:rsidP="00304E89">
      <w:pPr>
        <w:spacing w:before="100" w:beforeAutospacing="1" w:after="100" w:afterAutospacing="1" w:line="173" w:lineRule="atLeast"/>
        <w:jc w:val="both"/>
      </w:pPr>
      <w:r>
        <w:t xml:space="preserve">Demais informações serão postadas em breve no </w:t>
      </w:r>
      <w:proofErr w:type="spellStart"/>
      <w:r>
        <w:t>Sigaa</w:t>
      </w:r>
      <w:proofErr w:type="spellEnd"/>
      <w:r>
        <w:t xml:space="preserve">. </w:t>
      </w:r>
    </w:p>
    <w:p w14:paraId="17570EF2" w14:textId="546720E0" w:rsidR="006C3D5C" w:rsidRDefault="006C3D5C" w:rsidP="00304E89">
      <w:pPr>
        <w:spacing w:before="100" w:beforeAutospacing="1" w:after="100" w:afterAutospacing="1" w:line="173" w:lineRule="atLeast"/>
        <w:jc w:val="both"/>
      </w:pPr>
      <w:r>
        <w:t>Bom final de semana a todos</w:t>
      </w:r>
      <w:r w:rsidR="00042AC7">
        <w:t>!</w:t>
      </w:r>
    </w:p>
    <w:p w14:paraId="011442B9" w14:textId="286907BE" w:rsidR="00304E89" w:rsidRDefault="00304E89" w:rsidP="00002E6B">
      <w:pPr>
        <w:jc w:val="center"/>
      </w:pPr>
    </w:p>
    <w:p w14:paraId="3F283F26" w14:textId="77777777" w:rsidR="00CD41A0" w:rsidRDefault="00CD41A0" w:rsidP="00CD41A0">
      <w:pPr>
        <w:pStyle w:val="NormalWeb"/>
        <w:rPr>
          <w:rFonts w:ascii="Verdana" w:hAnsi="Verdana"/>
          <w:color w:val="000000"/>
          <w:sz w:val="15"/>
          <w:szCs w:val="15"/>
          <w:lang w:eastAsia="pt-BR"/>
        </w:rPr>
      </w:pPr>
      <w:r>
        <w:rPr>
          <w:rStyle w:val="Forte"/>
          <w:rFonts w:ascii="Verdana" w:hAnsi="Verdana"/>
          <w:i/>
          <w:iCs/>
          <w:color w:val="FF0000"/>
          <w:sz w:val="36"/>
          <w:szCs w:val="36"/>
        </w:rPr>
        <w:t>Materiais de apoio para o estudo de genética</w:t>
      </w:r>
    </w:p>
    <w:p w14:paraId="060B6728" w14:textId="7AE09FC2" w:rsidR="00CD41A0" w:rsidRDefault="00CD41A0" w:rsidP="00CD41A0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Livros de Biologia</w:t>
      </w:r>
      <w:r w:rsidR="00D02025">
        <w:rPr>
          <w:rFonts w:ascii="Verdana" w:hAnsi="Verdana"/>
          <w:color w:val="000000"/>
          <w:sz w:val="15"/>
          <w:szCs w:val="15"/>
        </w:rPr>
        <w:t xml:space="preserve">: </w:t>
      </w:r>
      <w:r>
        <w:rPr>
          <w:rFonts w:ascii="Verdana" w:hAnsi="Verdana"/>
          <w:color w:val="000000"/>
          <w:sz w:val="15"/>
          <w:szCs w:val="15"/>
        </w:rPr>
        <w:t>Lopes e Rosso (2016)</w:t>
      </w:r>
      <w:r w:rsidR="00E21C2F">
        <w:rPr>
          <w:rFonts w:ascii="Verdana" w:hAnsi="Verdana"/>
          <w:color w:val="000000"/>
          <w:sz w:val="15"/>
          <w:szCs w:val="15"/>
        </w:rPr>
        <w:t xml:space="preserve">. </w:t>
      </w:r>
      <w:proofErr w:type="spellStart"/>
      <w:r w:rsidR="00E21C2F">
        <w:rPr>
          <w:rFonts w:ascii="Verdana" w:hAnsi="Verdana"/>
          <w:color w:val="000000"/>
          <w:sz w:val="15"/>
          <w:szCs w:val="15"/>
        </w:rPr>
        <w:t>Bio</w:t>
      </w:r>
      <w:proofErr w:type="spellEnd"/>
      <w:r w:rsidR="00E21C2F">
        <w:rPr>
          <w:rFonts w:ascii="Verdana" w:hAnsi="Verdana"/>
          <w:color w:val="000000"/>
          <w:sz w:val="15"/>
          <w:szCs w:val="15"/>
        </w:rPr>
        <w:t xml:space="preserve"> – </w:t>
      </w:r>
      <w:proofErr w:type="spellStart"/>
      <w:r w:rsidR="00E21C2F">
        <w:rPr>
          <w:rFonts w:ascii="Verdana" w:hAnsi="Verdana"/>
          <w:color w:val="000000"/>
          <w:sz w:val="15"/>
          <w:szCs w:val="15"/>
        </w:rPr>
        <w:t>vol</w:t>
      </w:r>
      <w:proofErr w:type="spellEnd"/>
      <w:r w:rsidR="00E21C2F">
        <w:rPr>
          <w:rFonts w:ascii="Verdana" w:hAnsi="Verdana"/>
          <w:color w:val="000000"/>
          <w:sz w:val="15"/>
          <w:szCs w:val="15"/>
        </w:rPr>
        <w:t xml:space="preserve"> 3. </w:t>
      </w:r>
      <w:r w:rsidR="00E21C2F" w:rsidRPr="00E21C2F">
        <w:rPr>
          <w:rFonts w:ascii="Verdana" w:hAnsi="Verdana"/>
          <w:color w:val="000000"/>
          <w:sz w:val="15"/>
          <w:szCs w:val="15"/>
        </w:rPr>
        <w:sym w:font="Wingdings" w:char="F0E0"/>
      </w:r>
      <w:r>
        <w:rPr>
          <w:rFonts w:ascii="Verdana" w:hAnsi="Verdana"/>
          <w:color w:val="000000"/>
          <w:sz w:val="15"/>
          <w:szCs w:val="15"/>
        </w:rPr>
        <w:t xml:space="preserve"> Genética, Unidade 2 (</w:t>
      </w:r>
      <w:proofErr w:type="spellStart"/>
      <w:r>
        <w:rPr>
          <w:rFonts w:ascii="Verdana" w:hAnsi="Verdana"/>
          <w:color w:val="000000"/>
          <w:sz w:val="15"/>
          <w:szCs w:val="15"/>
        </w:rPr>
        <w:t>pg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113 – 235).</w:t>
      </w:r>
    </w:p>
    <w:p w14:paraId="7E810E8B" w14:textId="77777777" w:rsidR="00CD41A0" w:rsidRDefault="00B2567C" w:rsidP="00CD41A0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hyperlink r:id="rId14" w:history="1">
        <w:r w:rsidR="00CD41A0">
          <w:rPr>
            <w:rStyle w:val="Hyperlink"/>
            <w:rFonts w:ascii="Verdana" w:hAnsi="Verdana"/>
            <w:sz w:val="15"/>
            <w:szCs w:val="15"/>
          </w:rPr>
          <w:t>https://drive.google.com/drive/folders/1bMY718thwmfislH01DG2QJdQmvF_w1kU?usp=sharing</w:t>
        </w:r>
      </w:hyperlink>
    </w:p>
    <w:p w14:paraId="3817E05C" w14:textId="77777777" w:rsidR="00CD41A0" w:rsidRDefault="00CD41A0" w:rsidP="00CD41A0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</w:p>
    <w:p w14:paraId="6D24BBFE" w14:textId="6784B624" w:rsidR="009243CA" w:rsidRDefault="009243CA" w:rsidP="00002E6B">
      <w:pPr>
        <w:jc w:val="center"/>
      </w:pPr>
      <w:r>
        <w:t>Mendel e a Ervilha: Os seis experimentos que mudaram o mundo</w:t>
      </w:r>
      <w:r w:rsidR="00E83A8D">
        <w:t xml:space="preserve"> (22:42 min)</w:t>
      </w:r>
    </w:p>
    <w:p w14:paraId="2BC094FA" w14:textId="3DC1A7B3" w:rsidR="009243CA" w:rsidRDefault="00B2567C" w:rsidP="00002E6B">
      <w:pPr>
        <w:jc w:val="center"/>
      </w:pPr>
      <w:hyperlink r:id="rId15" w:history="1">
        <w:r w:rsidR="009243CA" w:rsidRPr="002E2F38">
          <w:rPr>
            <w:rStyle w:val="Hyperlink"/>
          </w:rPr>
          <w:t>https://youtu.be/tRFN7lSmhFg</w:t>
        </w:r>
      </w:hyperlink>
      <w:r w:rsidR="009243CA">
        <w:t xml:space="preserve"> </w:t>
      </w:r>
    </w:p>
    <w:p w14:paraId="494B5192" w14:textId="6A91232B" w:rsidR="009243CA" w:rsidRDefault="009243CA" w:rsidP="00002E6B">
      <w:pPr>
        <w:jc w:val="center"/>
      </w:pPr>
    </w:p>
    <w:p w14:paraId="5CFF1DE2" w14:textId="6A5CAD55" w:rsidR="00E83A8D" w:rsidRDefault="00E83A8D" w:rsidP="00002E6B">
      <w:pPr>
        <w:jc w:val="center"/>
      </w:pPr>
      <w:r>
        <w:t>Noções de Probabilidade em Genética (10:01 min)</w:t>
      </w:r>
    </w:p>
    <w:p w14:paraId="703597A3" w14:textId="5F4DEAF8" w:rsidR="00E83A8D" w:rsidRDefault="00B2567C" w:rsidP="00002E6B">
      <w:pPr>
        <w:jc w:val="center"/>
      </w:pPr>
      <w:hyperlink r:id="rId16" w:history="1">
        <w:r w:rsidR="00E83A8D">
          <w:rPr>
            <w:rStyle w:val="Hyperlink"/>
          </w:rPr>
          <w:t>https://www.youtube.com/watch?v=fRu6laWGBUo</w:t>
        </w:r>
      </w:hyperlink>
      <w:r w:rsidR="00E83A8D">
        <w:t xml:space="preserve"> </w:t>
      </w:r>
    </w:p>
    <w:p w14:paraId="4B3C03C2" w14:textId="3787F3C0" w:rsidR="000B3819" w:rsidRDefault="000B3819" w:rsidP="00002E6B">
      <w:pPr>
        <w:jc w:val="center"/>
      </w:pPr>
    </w:p>
    <w:p w14:paraId="7BF9A478" w14:textId="77777777" w:rsidR="00447C4C" w:rsidRDefault="00447C4C" w:rsidP="00447C4C">
      <w:pPr>
        <w:pStyle w:val="Ttulo1"/>
        <w:shd w:val="clear" w:color="auto" w:fill="F9F9F9"/>
        <w:spacing w:before="0"/>
        <w:rPr>
          <w:rFonts w:ascii="Roboto" w:eastAsia="Times New Roman" w:hAnsi="Roboto"/>
          <w:sz w:val="48"/>
          <w:szCs w:val="48"/>
          <w:lang w:eastAsia="pt-BR"/>
        </w:rPr>
      </w:pPr>
      <w:r>
        <w:rPr>
          <w:rFonts w:ascii="Roboto" w:hAnsi="Roboto"/>
          <w:b/>
          <w:bCs/>
        </w:rPr>
        <w:t>Como Fazer um Heredograma - Arvore Genealógica</w:t>
      </w:r>
    </w:p>
    <w:p w14:paraId="759EF007" w14:textId="49E7A94C" w:rsidR="00447C4C" w:rsidRDefault="00B2567C" w:rsidP="00002E6B">
      <w:pPr>
        <w:jc w:val="center"/>
      </w:pPr>
      <w:hyperlink r:id="rId17" w:history="1">
        <w:r w:rsidR="00447C4C">
          <w:rPr>
            <w:rStyle w:val="Hyperlink"/>
          </w:rPr>
          <w:t>https://www.youtube.com/watch?v=9-aA09lPcoo</w:t>
        </w:r>
      </w:hyperlink>
    </w:p>
    <w:sectPr w:rsidR="00447C4C">
      <w:headerReference w:type="default" r:id="rId18"/>
      <w:pgSz w:w="11906" w:h="16838"/>
      <w:pgMar w:top="1840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1BC23" w14:textId="77777777" w:rsidR="00B2567C" w:rsidRDefault="00B2567C">
      <w:r>
        <w:separator/>
      </w:r>
    </w:p>
  </w:endnote>
  <w:endnote w:type="continuationSeparator" w:id="0">
    <w:p w14:paraId="7CDF692C" w14:textId="77777777" w:rsidR="00B2567C" w:rsidRDefault="00B2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12240" w14:textId="77777777" w:rsidR="00B2567C" w:rsidRDefault="00B2567C">
      <w:r>
        <w:separator/>
      </w:r>
    </w:p>
  </w:footnote>
  <w:footnote w:type="continuationSeparator" w:id="0">
    <w:p w14:paraId="767D0B3F" w14:textId="77777777" w:rsidR="00B2567C" w:rsidRDefault="00B25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D5BE2" w14:textId="77777777" w:rsidR="00610202" w:rsidRDefault="002121D8">
    <w:pPr>
      <w:pStyle w:val="texto"/>
      <w:tabs>
        <w:tab w:val="left" w:pos="2304"/>
      </w:tabs>
      <w:ind w:right="18"/>
      <w:jc w:val="left"/>
    </w:pPr>
    <w:r>
      <w:rPr>
        <w:rFonts w:eastAsia="Arial"/>
        <w:b/>
        <w:bCs/>
      </w:rPr>
      <w:t xml:space="preserve"> 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2"/>
      <w:gridCol w:w="6267"/>
      <w:gridCol w:w="169"/>
      <w:gridCol w:w="2106"/>
    </w:tblGrid>
    <w:tr w:rsidR="00610202" w14:paraId="3EB05E1F" w14:textId="77777777">
      <w:trPr>
        <w:cantSplit/>
        <w:trHeight w:hRule="exact" w:val="1755"/>
      </w:trPr>
      <w:tc>
        <w:tcPr>
          <w:tcW w:w="1782" w:type="dxa"/>
          <w:shd w:val="clear" w:color="auto" w:fill="auto"/>
        </w:tcPr>
        <w:p w14:paraId="2F0AC272" w14:textId="77777777" w:rsidR="00610202" w:rsidRDefault="005F74AD">
          <w:pPr>
            <w:pStyle w:val="Cabealho"/>
            <w:tabs>
              <w:tab w:val="left" w:pos="9498"/>
            </w:tabs>
            <w:snapToGrid w:val="0"/>
            <w:ind w:left="-70"/>
            <w:rPr>
              <w:rFonts w:ascii="Trebuchet MS" w:hAnsi="Trebuchet MS" w:cs="Trebuchet MS"/>
              <w:b/>
              <w:sz w:val="16"/>
              <w:szCs w:val="18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6D6D6E18" wp14:editId="1A256FE7">
                <wp:extent cx="1270000" cy="7747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774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7" w:type="dxa"/>
          <w:shd w:val="clear" w:color="auto" w:fill="auto"/>
          <w:vAlign w:val="center"/>
        </w:tcPr>
        <w:p w14:paraId="4AD264FB" w14:textId="77777777" w:rsidR="00610202" w:rsidRDefault="00610202">
          <w:pPr>
            <w:pStyle w:val="Cabealho"/>
            <w:tabs>
              <w:tab w:val="left" w:pos="9498"/>
            </w:tabs>
            <w:snapToGrid w:val="0"/>
            <w:rPr>
              <w:rFonts w:ascii="Trebuchet MS" w:hAnsi="Trebuchet MS" w:cs="Trebuchet MS"/>
              <w:b/>
              <w:sz w:val="16"/>
              <w:szCs w:val="18"/>
            </w:rPr>
          </w:pPr>
        </w:p>
        <w:p w14:paraId="0478DBA9" w14:textId="77777777" w:rsidR="00610202" w:rsidRDefault="002121D8">
          <w:pPr>
            <w:pStyle w:val="Cabealho"/>
            <w:tabs>
              <w:tab w:val="left" w:pos="9498"/>
            </w:tabs>
            <w:snapToGrid w:val="0"/>
            <w:spacing w:line="276" w:lineRule="auto"/>
          </w:pPr>
          <w:r>
            <w:rPr>
              <w:rFonts w:cs="Arial"/>
              <w:b/>
              <w:sz w:val="21"/>
              <w:szCs w:val="21"/>
            </w:rPr>
            <w:t>MINISTÉRIO DA EDUCAÇÃO</w:t>
          </w:r>
        </w:p>
        <w:p w14:paraId="2B8F9A25" w14:textId="77777777" w:rsidR="00610202" w:rsidRDefault="002121D8">
          <w:pPr>
            <w:pStyle w:val="Cabealho"/>
            <w:tabs>
              <w:tab w:val="left" w:pos="9498"/>
            </w:tabs>
            <w:spacing w:line="276" w:lineRule="auto"/>
            <w:ind w:left="1" w:right="-1384"/>
          </w:pPr>
          <w:r>
            <w:rPr>
              <w:rFonts w:cs="Arial"/>
              <w:sz w:val="21"/>
              <w:szCs w:val="21"/>
            </w:rPr>
            <w:t>SECRETARIA DE EDUCAÇÃO PROFISSIONAL E TECNOLÓGICA</w:t>
          </w:r>
        </w:p>
        <w:p w14:paraId="3F193650" w14:textId="77777777" w:rsidR="00610202" w:rsidRDefault="002121D8">
          <w:pPr>
            <w:pStyle w:val="Cabealho"/>
            <w:tabs>
              <w:tab w:val="left" w:pos="9498"/>
            </w:tabs>
            <w:spacing w:line="276" w:lineRule="auto"/>
          </w:pPr>
          <w:r>
            <w:rPr>
              <w:rFonts w:cs="Arial"/>
              <w:sz w:val="21"/>
              <w:szCs w:val="21"/>
            </w:rPr>
            <w:t xml:space="preserve">INSTITUTO FEDERAL DE EDUCAÇÃO, CIÊNCIA E TECNOLOGIA DE SANTA CATARINA, CÂMPUS </w:t>
          </w:r>
          <w:r w:rsidR="00F10DCA">
            <w:rPr>
              <w:rFonts w:cs="Arial"/>
              <w:sz w:val="21"/>
              <w:szCs w:val="21"/>
            </w:rPr>
            <w:t>SÃO MIGUEL DO OESTE</w:t>
          </w:r>
        </w:p>
      </w:tc>
      <w:tc>
        <w:tcPr>
          <w:tcW w:w="169" w:type="dxa"/>
          <w:shd w:val="clear" w:color="auto" w:fill="auto"/>
          <w:vAlign w:val="center"/>
        </w:tcPr>
        <w:p w14:paraId="45456FBB" w14:textId="77777777" w:rsidR="00610202" w:rsidRDefault="00610202">
          <w:pPr>
            <w:pStyle w:val="Cabealho"/>
            <w:tabs>
              <w:tab w:val="left" w:pos="9498"/>
            </w:tabs>
            <w:snapToGrid w:val="0"/>
            <w:rPr>
              <w:rFonts w:ascii="Trebuchet MS" w:hAnsi="Trebuchet MS" w:cs="Trebuchet MS"/>
              <w:b/>
              <w:sz w:val="20"/>
              <w:szCs w:val="18"/>
            </w:rPr>
          </w:pPr>
        </w:p>
      </w:tc>
      <w:tc>
        <w:tcPr>
          <w:tcW w:w="21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3DC3C84" w14:textId="77777777" w:rsidR="00610202" w:rsidRDefault="002121D8">
          <w:pPr>
            <w:widowControl/>
            <w:suppressAutoHyphens w:val="0"/>
            <w:jc w:val="center"/>
          </w:pPr>
          <w:r>
            <w:rPr>
              <w:sz w:val="32"/>
              <w:szCs w:val="32"/>
            </w:rPr>
            <w:t xml:space="preserve">Aula </w:t>
          </w:r>
        </w:p>
        <w:p w14:paraId="030A56CB" w14:textId="3340EAFB" w:rsidR="00610202" w:rsidRDefault="00DA2C9E">
          <w:pPr>
            <w:widowControl/>
            <w:suppressAutoHyphens w:val="0"/>
            <w:jc w:val="center"/>
          </w:pPr>
          <w:r>
            <w:rPr>
              <w:sz w:val="32"/>
              <w:szCs w:val="32"/>
            </w:rPr>
            <w:t>1</w:t>
          </w:r>
          <w:r w:rsidR="00DC0C07">
            <w:rPr>
              <w:sz w:val="32"/>
              <w:szCs w:val="32"/>
            </w:rPr>
            <w:t>3</w:t>
          </w:r>
          <w:r w:rsidR="00C216F4">
            <w:rPr>
              <w:sz w:val="32"/>
              <w:szCs w:val="32"/>
            </w:rPr>
            <w:t>-1</w:t>
          </w:r>
          <w:r w:rsidR="00DC0C07">
            <w:rPr>
              <w:sz w:val="32"/>
              <w:szCs w:val="32"/>
            </w:rPr>
            <w:t>4</w:t>
          </w:r>
        </w:p>
      </w:tc>
    </w:tr>
  </w:tbl>
  <w:p w14:paraId="0F17A3D5" w14:textId="77777777" w:rsidR="00610202" w:rsidRDefault="002121D8">
    <w:pPr>
      <w:pStyle w:val="texto"/>
      <w:tabs>
        <w:tab w:val="left" w:pos="2895"/>
      </w:tabs>
      <w:ind w:right="18"/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A51FBE"/>
    <w:multiLevelType w:val="hybridMultilevel"/>
    <w:tmpl w:val="612EA4D4"/>
    <w:lvl w:ilvl="0" w:tplc="E9CCC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6355F"/>
    <w:multiLevelType w:val="hybridMultilevel"/>
    <w:tmpl w:val="34DAFD34"/>
    <w:lvl w:ilvl="0" w:tplc="DFBEFCDC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AD"/>
    <w:rsid w:val="00002CCA"/>
    <w:rsid w:val="00002E6B"/>
    <w:rsid w:val="00032767"/>
    <w:rsid w:val="00042AC7"/>
    <w:rsid w:val="000737AB"/>
    <w:rsid w:val="00081FE0"/>
    <w:rsid w:val="000834F2"/>
    <w:rsid w:val="000B2BB9"/>
    <w:rsid w:val="000B3819"/>
    <w:rsid w:val="000F4E91"/>
    <w:rsid w:val="00105233"/>
    <w:rsid w:val="00140D9B"/>
    <w:rsid w:val="00154745"/>
    <w:rsid w:val="0017797C"/>
    <w:rsid w:val="001B34C4"/>
    <w:rsid w:val="001B371B"/>
    <w:rsid w:val="001E6F05"/>
    <w:rsid w:val="001F0008"/>
    <w:rsid w:val="001F3408"/>
    <w:rsid w:val="001F6143"/>
    <w:rsid w:val="002121D8"/>
    <w:rsid w:val="0022099F"/>
    <w:rsid w:val="00255174"/>
    <w:rsid w:val="002704D8"/>
    <w:rsid w:val="00282766"/>
    <w:rsid w:val="002917EF"/>
    <w:rsid w:val="0029410D"/>
    <w:rsid w:val="002B00A8"/>
    <w:rsid w:val="002B4244"/>
    <w:rsid w:val="002E3AA4"/>
    <w:rsid w:val="00304E89"/>
    <w:rsid w:val="0031332F"/>
    <w:rsid w:val="003236EB"/>
    <w:rsid w:val="0032700D"/>
    <w:rsid w:val="00327CED"/>
    <w:rsid w:val="00336B6A"/>
    <w:rsid w:val="003442F6"/>
    <w:rsid w:val="00385601"/>
    <w:rsid w:val="003F1D4B"/>
    <w:rsid w:val="004017E6"/>
    <w:rsid w:val="00447C4C"/>
    <w:rsid w:val="004A65E4"/>
    <w:rsid w:val="004E7638"/>
    <w:rsid w:val="00501F89"/>
    <w:rsid w:val="0051241C"/>
    <w:rsid w:val="00514FC9"/>
    <w:rsid w:val="00537AEE"/>
    <w:rsid w:val="005B23EB"/>
    <w:rsid w:val="005D0CAB"/>
    <w:rsid w:val="005F74AD"/>
    <w:rsid w:val="00610202"/>
    <w:rsid w:val="006374DB"/>
    <w:rsid w:val="00647E42"/>
    <w:rsid w:val="00687C95"/>
    <w:rsid w:val="006C3D5C"/>
    <w:rsid w:val="006E6680"/>
    <w:rsid w:val="0075110C"/>
    <w:rsid w:val="00761AA4"/>
    <w:rsid w:val="007E0A3B"/>
    <w:rsid w:val="007E283B"/>
    <w:rsid w:val="007E5083"/>
    <w:rsid w:val="008C6D56"/>
    <w:rsid w:val="008D3DF1"/>
    <w:rsid w:val="008F1DC5"/>
    <w:rsid w:val="009243CA"/>
    <w:rsid w:val="0094799D"/>
    <w:rsid w:val="009748CA"/>
    <w:rsid w:val="009F08AB"/>
    <w:rsid w:val="00A16293"/>
    <w:rsid w:val="00A33C3F"/>
    <w:rsid w:val="00A45E35"/>
    <w:rsid w:val="00AB3898"/>
    <w:rsid w:val="00AB7C05"/>
    <w:rsid w:val="00AC1132"/>
    <w:rsid w:val="00B02C1D"/>
    <w:rsid w:val="00B22462"/>
    <w:rsid w:val="00B2567C"/>
    <w:rsid w:val="00B35173"/>
    <w:rsid w:val="00BB7F70"/>
    <w:rsid w:val="00BE71F6"/>
    <w:rsid w:val="00C032D3"/>
    <w:rsid w:val="00C045AD"/>
    <w:rsid w:val="00C05938"/>
    <w:rsid w:val="00C2059A"/>
    <w:rsid w:val="00C216F4"/>
    <w:rsid w:val="00C31280"/>
    <w:rsid w:val="00C40EB5"/>
    <w:rsid w:val="00C50834"/>
    <w:rsid w:val="00C52D73"/>
    <w:rsid w:val="00CB50A5"/>
    <w:rsid w:val="00CC2B62"/>
    <w:rsid w:val="00CD41A0"/>
    <w:rsid w:val="00CD5BD1"/>
    <w:rsid w:val="00CE1988"/>
    <w:rsid w:val="00D02025"/>
    <w:rsid w:val="00D21AD5"/>
    <w:rsid w:val="00D21F0D"/>
    <w:rsid w:val="00D47C20"/>
    <w:rsid w:val="00D73063"/>
    <w:rsid w:val="00D73B90"/>
    <w:rsid w:val="00DA2C9E"/>
    <w:rsid w:val="00DA5995"/>
    <w:rsid w:val="00DC0C07"/>
    <w:rsid w:val="00E026F8"/>
    <w:rsid w:val="00E21C2F"/>
    <w:rsid w:val="00E307FA"/>
    <w:rsid w:val="00E316D8"/>
    <w:rsid w:val="00E63A82"/>
    <w:rsid w:val="00E80FCF"/>
    <w:rsid w:val="00E83A8D"/>
    <w:rsid w:val="00E901B0"/>
    <w:rsid w:val="00EB6E34"/>
    <w:rsid w:val="00EB78F7"/>
    <w:rsid w:val="00EB7E3E"/>
    <w:rsid w:val="00EC4CC6"/>
    <w:rsid w:val="00ED1399"/>
    <w:rsid w:val="00EF77C3"/>
    <w:rsid w:val="00F07DD0"/>
    <w:rsid w:val="00F10DCA"/>
    <w:rsid w:val="00F1494B"/>
    <w:rsid w:val="00F266D2"/>
    <w:rsid w:val="00F3206D"/>
    <w:rsid w:val="00F71363"/>
    <w:rsid w:val="00F938E9"/>
    <w:rsid w:val="00FB01B6"/>
    <w:rsid w:val="00FC3A57"/>
    <w:rsid w:val="00FC4376"/>
    <w:rsid w:val="00FD0022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0DA150"/>
  <w15:chartTrackingRefBased/>
  <w15:docId w15:val="{3B89E8CF-C725-4EDD-AC62-2B6B1291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9243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autoSpaceDE w:val="0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8">
    <w:name w:val="Fonte parág. padrão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Fontepargpadro7">
    <w:name w:val="Fonte parág. padrão7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color w:val="FF0000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Arial" w:hAnsi="Arial" w:cs="Arial"/>
      <w:lang w:val="en-US"/>
    </w:rPr>
  </w:style>
  <w:style w:type="character" w:customStyle="1" w:styleId="WW8Num9z0">
    <w:name w:val="WW8Num9z0"/>
    <w:rPr>
      <w:rFonts w:ascii="Arial" w:hAnsi="Arial" w:cs="Arial"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0">
    <w:name w:val="WW8Num10z0"/>
    <w:rPr>
      <w:rFonts w:ascii="Arial" w:hAnsi="Arial" w:cs="Arial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</w:rPr>
  </w:style>
  <w:style w:type="character" w:customStyle="1" w:styleId="WW8Num12z0">
    <w:name w:val="WW8Num12z0"/>
    <w:rPr>
      <w:rFonts w:ascii="Arial" w:hAnsi="Arial" w:cs="Arial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Fontepargpadro6">
    <w:name w:val="Fonte parág. padrão6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Fontepargpadro5">
    <w:name w:val="Fonte parág. padrã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00z0">
    <w:name w:val="WW8Num100z0"/>
    <w:rPr>
      <w:rFonts w:ascii="Symbol" w:hAnsi="Symbol" w:cs="Open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xl26">
    <w:name w:val="xl26"/>
    <w:basedOn w:val="Normal"/>
    <w:pPr>
      <w:spacing w:before="100" w:after="100"/>
      <w:jc w:val="center"/>
    </w:pPr>
    <w:rPr>
      <w:rFonts w:cs="Tahoma"/>
      <w:b/>
      <w:bCs/>
      <w:lang w:bidi="pt-BR"/>
    </w:rPr>
  </w:style>
  <w:style w:type="paragraph" w:styleId="Cabealho">
    <w:name w:val="header"/>
    <w:basedOn w:val="Normal"/>
    <w:pPr>
      <w:suppressLineNumbers/>
      <w:tabs>
        <w:tab w:val="center" w:pos="7284"/>
        <w:tab w:val="right" w:pos="14569"/>
      </w:tabs>
    </w:pPr>
  </w:style>
  <w:style w:type="paragraph" w:customStyle="1" w:styleId="texto">
    <w:name w:val="texto"/>
    <w:basedOn w:val="Normal"/>
    <w:pPr>
      <w:autoSpaceDE w:val="0"/>
      <w:spacing w:before="120" w:line="360" w:lineRule="auto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pPr>
      <w:widowControl/>
      <w:suppressAutoHyphens w:val="0"/>
      <w:autoSpaceDE w:val="0"/>
      <w:spacing w:before="100" w:after="100"/>
    </w:pPr>
    <w:rPr>
      <w:rFonts w:ascii="Arial" w:eastAsia="Times New Roman" w:hAnsi="Arial" w:cs="Arial"/>
      <w:color w:val="FFFFFF"/>
    </w:rPr>
  </w:style>
  <w:style w:type="paragraph" w:customStyle="1" w:styleId="Corpodetexto33">
    <w:name w:val="Corpo de texto 33"/>
    <w:basedOn w:val="Normal"/>
    <w:pPr>
      <w:widowControl/>
      <w:autoSpaceDE w:val="0"/>
      <w:spacing w:after="120"/>
    </w:pPr>
    <w:rPr>
      <w:rFonts w:ascii="Arial" w:eastAsia="Times New Roman" w:hAnsi="Arial" w:cs="Arial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styleId="Hyperlink">
    <w:name w:val="Hyperlink"/>
    <w:basedOn w:val="Fontepargpadro"/>
    <w:uiPriority w:val="99"/>
    <w:unhideWhenUsed/>
    <w:rsid w:val="00E901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B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0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06D"/>
    <w:rPr>
      <w:rFonts w:ascii="Segoe UI" w:eastAsia="Lucida Sans Unicode" w:hAnsi="Segoe UI" w:cs="Segoe UI"/>
      <w:sz w:val="18"/>
      <w:szCs w:val="18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243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RFN7lSmhFg" TargetMode="External"/><Relationship Id="rId13" Type="http://schemas.openxmlformats.org/officeDocument/2006/relationships/hyperlink" Target="https://www.youtube.com/watch?v=NFlKg4emzj4&amp;feature=emb_log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Vv3USW7iRU" TargetMode="External"/><Relationship Id="rId12" Type="http://schemas.openxmlformats.org/officeDocument/2006/relationships/hyperlink" Target="https://drive.google.com/drive/folders/1bMY718thwmfislH01DG2QJdQmvF_w1kU?usp=sharing" TargetMode="External"/><Relationship Id="rId17" Type="http://schemas.openxmlformats.org/officeDocument/2006/relationships/hyperlink" Target="https://www.youtube.com/watch?v=9-aA09lPco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Ru6laWGBU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XPI9ptO0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tRFN7lSmhFg" TargetMode="External"/><Relationship Id="rId10" Type="http://schemas.openxmlformats.org/officeDocument/2006/relationships/hyperlink" Target="https://www.youtube.com/watch?v=9-aA09lPco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Ru6laWGBUo" TargetMode="External"/><Relationship Id="rId14" Type="http://schemas.openxmlformats.org/officeDocument/2006/relationships/hyperlink" Target="https://drive.google.com/drive/folders/1bMY718thwmfislH01DG2QJdQmvF_w1kU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3</Pages>
  <Words>744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cefetsc Unidade Continente</dc:creator>
  <cp:keywords/>
  <cp:lastModifiedBy>Luciana Senter</cp:lastModifiedBy>
  <cp:revision>8</cp:revision>
  <cp:lastPrinted>2016-09-27T01:41:00Z</cp:lastPrinted>
  <dcterms:created xsi:type="dcterms:W3CDTF">2020-08-14T01:55:00Z</dcterms:created>
  <dcterms:modified xsi:type="dcterms:W3CDTF">2020-08-24T04:36:00Z</dcterms:modified>
</cp:coreProperties>
</file>